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12D4" w:rsidRPr="00EF12D4" w:rsidRDefault="00EF12D4" w:rsidP="00EF12D4">
      <w:pPr>
        <w:spacing w:after="0" w:line="240" w:lineRule="auto"/>
        <w:jc w:val="center"/>
        <w:textAlignment w:val="baseline"/>
        <w:outlineLvl w:val="0"/>
        <w:rPr>
          <w:rFonts w:ascii="Arial" w:eastAsia="Times New Roman" w:hAnsi="Arial" w:cs="Arial"/>
          <w:b/>
          <w:bCs/>
          <w:color w:val="2D2D2D"/>
          <w:kern w:val="36"/>
          <w:sz w:val="46"/>
          <w:szCs w:val="46"/>
          <w:lang w:eastAsia="ru-RU"/>
        </w:rPr>
      </w:pPr>
      <w:bookmarkStart w:id="0" w:name="_GoBack"/>
      <w:bookmarkEnd w:id="0"/>
      <w:r w:rsidRPr="00EF12D4">
        <w:rPr>
          <w:rFonts w:ascii="Arial" w:eastAsia="Times New Roman" w:hAnsi="Arial" w:cs="Arial"/>
          <w:b/>
          <w:bCs/>
          <w:color w:val="2D2D2D"/>
          <w:kern w:val="36"/>
          <w:sz w:val="46"/>
          <w:szCs w:val="46"/>
          <w:lang w:eastAsia="ru-RU"/>
        </w:rPr>
        <w:t>О классификации чрезвычайных ситуаций природного и техногенного характера (утратило силу с 03.06.2007 на основании постановления Правительства Российской Федерации от 21.05.2007 N 304)</w:t>
      </w:r>
    </w:p>
    <w:p w:rsidR="00EF12D4" w:rsidRPr="00EF12D4" w:rsidRDefault="00EF12D4" w:rsidP="00EF12D4">
      <w:pPr>
        <w:shd w:val="clear" w:color="auto" w:fill="FFFFFF"/>
        <w:spacing w:after="0" w:line="288" w:lineRule="atLeast"/>
        <w:jc w:val="center"/>
        <w:textAlignment w:val="baseline"/>
        <w:rPr>
          <w:rFonts w:ascii="Arial" w:eastAsia="Times New Roman" w:hAnsi="Arial" w:cs="Arial"/>
          <w:color w:val="3C3C3C"/>
          <w:spacing w:val="2"/>
          <w:sz w:val="41"/>
          <w:szCs w:val="41"/>
          <w:lang w:eastAsia="ru-RU"/>
        </w:rPr>
      </w:pPr>
      <w:r w:rsidRPr="00EF12D4">
        <w:rPr>
          <w:rFonts w:ascii="Arial" w:eastAsia="Times New Roman" w:hAnsi="Arial" w:cs="Arial"/>
          <w:color w:val="3C3C3C"/>
          <w:spacing w:val="2"/>
          <w:sz w:val="41"/>
          <w:szCs w:val="41"/>
          <w:lang w:eastAsia="ru-RU"/>
        </w:rPr>
        <w:t>ПРАВИТЕЛЬСТВО РОССИЙСКОЙ ФЕДЕРАЦИИ</w:t>
      </w:r>
    </w:p>
    <w:p w:rsidR="00EF12D4" w:rsidRPr="00EF12D4" w:rsidRDefault="00EF12D4" w:rsidP="00EF12D4">
      <w:pPr>
        <w:shd w:val="clear" w:color="auto" w:fill="FFFFFF"/>
        <w:spacing w:after="0" w:line="288" w:lineRule="atLeast"/>
        <w:jc w:val="center"/>
        <w:textAlignment w:val="baseline"/>
        <w:rPr>
          <w:rFonts w:ascii="Arial" w:eastAsia="Times New Roman" w:hAnsi="Arial" w:cs="Arial"/>
          <w:color w:val="3C3C3C"/>
          <w:spacing w:val="2"/>
          <w:sz w:val="41"/>
          <w:szCs w:val="41"/>
          <w:lang w:eastAsia="ru-RU"/>
        </w:rPr>
      </w:pPr>
      <w:r w:rsidRPr="00EF12D4">
        <w:rPr>
          <w:rFonts w:ascii="Arial" w:eastAsia="Times New Roman" w:hAnsi="Arial" w:cs="Arial"/>
          <w:color w:val="3C3C3C"/>
          <w:spacing w:val="2"/>
          <w:sz w:val="41"/>
          <w:szCs w:val="41"/>
          <w:lang w:eastAsia="ru-RU"/>
        </w:rPr>
        <w:t>ПОСТАНОВЛЕНИЕ</w:t>
      </w:r>
    </w:p>
    <w:p w:rsidR="00EF12D4" w:rsidRPr="00EF12D4" w:rsidRDefault="00EF12D4" w:rsidP="00EF12D4">
      <w:pPr>
        <w:shd w:val="clear" w:color="auto" w:fill="FFFFFF"/>
        <w:spacing w:after="0" w:line="288" w:lineRule="atLeast"/>
        <w:jc w:val="center"/>
        <w:textAlignment w:val="baseline"/>
        <w:rPr>
          <w:rFonts w:ascii="Arial" w:eastAsia="Times New Roman" w:hAnsi="Arial" w:cs="Arial"/>
          <w:color w:val="3C3C3C"/>
          <w:spacing w:val="2"/>
          <w:sz w:val="41"/>
          <w:szCs w:val="41"/>
          <w:lang w:eastAsia="ru-RU"/>
        </w:rPr>
      </w:pPr>
      <w:r w:rsidRPr="00EF12D4">
        <w:rPr>
          <w:rFonts w:ascii="Arial" w:eastAsia="Times New Roman" w:hAnsi="Arial" w:cs="Arial"/>
          <w:color w:val="3C3C3C"/>
          <w:spacing w:val="2"/>
          <w:sz w:val="41"/>
          <w:szCs w:val="41"/>
          <w:lang w:eastAsia="ru-RU"/>
        </w:rPr>
        <w:t>от 13 сентября 1996 года N 1094</w:t>
      </w:r>
    </w:p>
    <w:p w:rsidR="00EF12D4" w:rsidRPr="00EF12D4" w:rsidRDefault="00EF12D4" w:rsidP="00EF12D4">
      <w:pPr>
        <w:shd w:val="clear" w:color="auto" w:fill="FFFFFF"/>
        <w:spacing w:after="0" w:line="288" w:lineRule="atLeast"/>
        <w:jc w:val="center"/>
        <w:textAlignment w:val="baseline"/>
        <w:rPr>
          <w:rFonts w:ascii="Arial" w:eastAsia="Times New Roman" w:hAnsi="Arial" w:cs="Arial"/>
          <w:color w:val="3C3C3C"/>
          <w:spacing w:val="2"/>
          <w:sz w:val="41"/>
          <w:szCs w:val="41"/>
          <w:lang w:eastAsia="ru-RU"/>
        </w:rPr>
      </w:pPr>
      <w:r w:rsidRPr="00EF12D4">
        <w:rPr>
          <w:rFonts w:ascii="Arial" w:eastAsia="Times New Roman" w:hAnsi="Arial" w:cs="Arial"/>
          <w:color w:val="3C3C3C"/>
          <w:spacing w:val="2"/>
          <w:sz w:val="41"/>
          <w:szCs w:val="41"/>
          <w:lang w:eastAsia="ru-RU"/>
        </w:rPr>
        <w:t>О классификации чрезвычайных ситуаций</w:t>
      </w:r>
      <w:r w:rsidRPr="00EF12D4">
        <w:rPr>
          <w:rFonts w:ascii="Arial" w:eastAsia="Times New Roman" w:hAnsi="Arial" w:cs="Arial"/>
          <w:color w:val="3C3C3C"/>
          <w:spacing w:val="2"/>
          <w:sz w:val="41"/>
          <w:szCs w:val="41"/>
          <w:lang w:eastAsia="ru-RU"/>
        </w:rPr>
        <w:br/>
        <w:t>природного и техногенного характера</w:t>
      </w:r>
    </w:p>
    <w:p w:rsidR="00EF12D4" w:rsidRPr="00EF12D4" w:rsidRDefault="00EF12D4" w:rsidP="00EF12D4">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EF12D4">
        <w:rPr>
          <w:rFonts w:ascii="Arial" w:eastAsia="Times New Roman" w:hAnsi="Arial" w:cs="Arial"/>
          <w:color w:val="2D2D2D"/>
          <w:spacing w:val="2"/>
          <w:sz w:val="21"/>
          <w:szCs w:val="21"/>
          <w:lang w:eastAsia="ru-RU"/>
        </w:rPr>
        <w:t>____________________________________________________________________</w:t>
      </w:r>
      <w:r w:rsidRPr="00EF12D4">
        <w:rPr>
          <w:rFonts w:ascii="Arial" w:eastAsia="Times New Roman" w:hAnsi="Arial" w:cs="Arial"/>
          <w:color w:val="2D2D2D"/>
          <w:spacing w:val="2"/>
          <w:sz w:val="21"/>
          <w:szCs w:val="21"/>
          <w:lang w:eastAsia="ru-RU"/>
        </w:rPr>
        <w:br/>
        <w:t>Утратило силу с 3 июня 2007 года на основании </w:t>
      </w:r>
      <w:r w:rsidRPr="00EF12D4">
        <w:rPr>
          <w:rFonts w:ascii="Arial" w:eastAsia="Times New Roman" w:hAnsi="Arial" w:cs="Arial"/>
          <w:color w:val="2D2D2D"/>
          <w:spacing w:val="2"/>
          <w:sz w:val="21"/>
          <w:szCs w:val="21"/>
          <w:lang w:eastAsia="ru-RU"/>
        </w:rPr>
        <w:br/>
      </w:r>
      <w:hyperlink r:id="rId5" w:history="1">
        <w:r w:rsidRPr="00EF12D4">
          <w:rPr>
            <w:rFonts w:ascii="Arial" w:eastAsia="Times New Roman" w:hAnsi="Arial" w:cs="Arial"/>
            <w:color w:val="00466E"/>
            <w:spacing w:val="2"/>
            <w:sz w:val="21"/>
            <w:szCs w:val="21"/>
            <w:u w:val="single"/>
            <w:lang w:eastAsia="ru-RU"/>
          </w:rPr>
          <w:t>постановления Правительства Российской Федерации </w:t>
        </w:r>
        <w:r w:rsidRPr="00EF12D4">
          <w:rPr>
            <w:rFonts w:ascii="Arial" w:eastAsia="Times New Roman" w:hAnsi="Arial" w:cs="Arial"/>
            <w:color w:val="00466E"/>
            <w:spacing w:val="2"/>
            <w:sz w:val="21"/>
            <w:szCs w:val="21"/>
            <w:u w:val="single"/>
            <w:lang w:eastAsia="ru-RU"/>
          </w:rPr>
          <w:br/>
          <w:t>от 21 мая 2007 года N 304</w:t>
        </w:r>
      </w:hyperlink>
      <w:r w:rsidRPr="00EF12D4">
        <w:rPr>
          <w:rFonts w:ascii="Arial" w:eastAsia="Times New Roman" w:hAnsi="Arial" w:cs="Arial"/>
          <w:color w:val="2D2D2D"/>
          <w:spacing w:val="2"/>
          <w:sz w:val="21"/>
          <w:szCs w:val="21"/>
          <w:lang w:eastAsia="ru-RU"/>
        </w:rPr>
        <w:br/>
        <w:t>____________________________________________________________________</w:t>
      </w:r>
    </w:p>
    <w:p w:rsidR="00EF12D4" w:rsidRPr="00EF12D4" w:rsidRDefault="00EF12D4" w:rsidP="00EF12D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F12D4">
        <w:rPr>
          <w:rFonts w:ascii="Arial" w:eastAsia="Times New Roman" w:hAnsi="Arial" w:cs="Arial"/>
          <w:color w:val="2D2D2D"/>
          <w:spacing w:val="2"/>
          <w:sz w:val="21"/>
          <w:szCs w:val="21"/>
          <w:lang w:eastAsia="ru-RU"/>
        </w:rPr>
        <w:br/>
        <w:t>Во исполнение </w:t>
      </w:r>
      <w:hyperlink r:id="rId6" w:history="1">
        <w:r w:rsidRPr="00EF12D4">
          <w:rPr>
            <w:rFonts w:ascii="Arial" w:eastAsia="Times New Roman" w:hAnsi="Arial" w:cs="Arial"/>
            <w:color w:val="00466E"/>
            <w:spacing w:val="2"/>
            <w:sz w:val="21"/>
            <w:szCs w:val="21"/>
            <w:u w:val="single"/>
            <w:lang w:eastAsia="ru-RU"/>
          </w:rPr>
          <w:t>Федерального закона "О защите населения и территорий от чрезвычайных ситуаций природного и техногенного характера"</w:t>
        </w:r>
      </w:hyperlink>
      <w:r w:rsidRPr="00EF12D4">
        <w:rPr>
          <w:rFonts w:ascii="Arial" w:eastAsia="Times New Roman" w:hAnsi="Arial" w:cs="Arial"/>
          <w:color w:val="2D2D2D"/>
          <w:spacing w:val="2"/>
          <w:sz w:val="21"/>
          <w:szCs w:val="21"/>
          <w:lang w:eastAsia="ru-RU"/>
        </w:rPr>
        <w:t> (Собрание законодательства Российской Федерации, 1994, N 35, ст. 3648) Правительство Российской Федерации </w:t>
      </w:r>
      <w:r w:rsidRPr="00EF12D4">
        <w:rPr>
          <w:rFonts w:ascii="Arial" w:eastAsia="Times New Roman" w:hAnsi="Arial" w:cs="Arial"/>
          <w:color w:val="2D2D2D"/>
          <w:spacing w:val="2"/>
          <w:sz w:val="21"/>
          <w:szCs w:val="21"/>
          <w:lang w:eastAsia="ru-RU"/>
        </w:rPr>
        <w:br/>
      </w:r>
      <w:r w:rsidRPr="00EF12D4">
        <w:rPr>
          <w:rFonts w:ascii="Arial" w:eastAsia="Times New Roman" w:hAnsi="Arial" w:cs="Arial"/>
          <w:color w:val="2D2D2D"/>
          <w:spacing w:val="2"/>
          <w:sz w:val="21"/>
          <w:szCs w:val="21"/>
          <w:lang w:eastAsia="ru-RU"/>
        </w:rPr>
        <w:br/>
        <w:t>постановляет:</w:t>
      </w:r>
      <w:r w:rsidRPr="00EF12D4">
        <w:rPr>
          <w:rFonts w:ascii="Arial" w:eastAsia="Times New Roman" w:hAnsi="Arial" w:cs="Arial"/>
          <w:color w:val="2D2D2D"/>
          <w:spacing w:val="2"/>
          <w:sz w:val="21"/>
          <w:szCs w:val="21"/>
          <w:lang w:eastAsia="ru-RU"/>
        </w:rPr>
        <w:br/>
      </w:r>
      <w:r w:rsidRPr="00EF12D4">
        <w:rPr>
          <w:rFonts w:ascii="Arial" w:eastAsia="Times New Roman" w:hAnsi="Arial" w:cs="Arial"/>
          <w:color w:val="2D2D2D"/>
          <w:spacing w:val="2"/>
          <w:sz w:val="21"/>
          <w:szCs w:val="21"/>
          <w:lang w:eastAsia="ru-RU"/>
        </w:rPr>
        <w:br/>
        <w:t>Утвердить прилагаемое Положение о классификации чрезвычайных ситуаций природного и техногенного характера.</w:t>
      </w:r>
    </w:p>
    <w:p w:rsidR="00EF12D4" w:rsidRPr="00EF12D4" w:rsidRDefault="00EF12D4" w:rsidP="00EF12D4">
      <w:pPr>
        <w:shd w:val="clear" w:color="auto" w:fill="FFFFFF"/>
        <w:spacing w:after="0" w:line="315" w:lineRule="atLeast"/>
        <w:jc w:val="right"/>
        <w:textAlignment w:val="baseline"/>
        <w:rPr>
          <w:rFonts w:ascii="Arial" w:eastAsia="Times New Roman" w:hAnsi="Arial" w:cs="Arial"/>
          <w:color w:val="2D2D2D"/>
          <w:spacing w:val="2"/>
          <w:sz w:val="21"/>
          <w:szCs w:val="21"/>
          <w:lang w:eastAsia="ru-RU"/>
        </w:rPr>
      </w:pPr>
      <w:r w:rsidRPr="00EF12D4">
        <w:rPr>
          <w:rFonts w:ascii="Arial" w:eastAsia="Times New Roman" w:hAnsi="Arial" w:cs="Arial"/>
          <w:color w:val="2D2D2D"/>
          <w:spacing w:val="2"/>
          <w:sz w:val="21"/>
          <w:szCs w:val="21"/>
          <w:lang w:eastAsia="ru-RU"/>
        </w:rPr>
        <w:br/>
        <w:t>Председатель Правительства</w:t>
      </w:r>
      <w:r w:rsidRPr="00EF12D4">
        <w:rPr>
          <w:rFonts w:ascii="Arial" w:eastAsia="Times New Roman" w:hAnsi="Arial" w:cs="Arial"/>
          <w:color w:val="2D2D2D"/>
          <w:spacing w:val="2"/>
          <w:sz w:val="21"/>
          <w:szCs w:val="21"/>
          <w:lang w:eastAsia="ru-RU"/>
        </w:rPr>
        <w:br/>
        <w:t>Российской Федерации</w:t>
      </w:r>
      <w:r w:rsidRPr="00EF12D4">
        <w:rPr>
          <w:rFonts w:ascii="Arial" w:eastAsia="Times New Roman" w:hAnsi="Arial" w:cs="Arial"/>
          <w:color w:val="2D2D2D"/>
          <w:spacing w:val="2"/>
          <w:sz w:val="21"/>
          <w:szCs w:val="21"/>
          <w:lang w:eastAsia="ru-RU"/>
        </w:rPr>
        <w:br/>
      </w:r>
      <w:proofErr w:type="spellStart"/>
      <w:r w:rsidRPr="00EF12D4">
        <w:rPr>
          <w:rFonts w:ascii="Arial" w:eastAsia="Times New Roman" w:hAnsi="Arial" w:cs="Arial"/>
          <w:color w:val="2D2D2D"/>
          <w:spacing w:val="2"/>
          <w:sz w:val="21"/>
          <w:szCs w:val="21"/>
          <w:lang w:eastAsia="ru-RU"/>
        </w:rPr>
        <w:t>В.Черномырдин</w:t>
      </w:r>
      <w:proofErr w:type="spellEnd"/>
    </w:p>
    <w:p w:rsidR="00EF12D4" w:rsidRPr="00EF12D4" w:rsidRDefault="00EF12D4" w:rsidP="00EF12D4">
      <w:pPr>
        <w:shd w:val="clear" w:color="auto" w:fill="FFFFFF"/>
        <w:spacing w:before="375" w:after="225" w:line="240" w:lineRule="auto"/>
        <w:jc w:val="center"/>
        <w:textAlignment w:val="baseline"/>
        <w:outlineLvl w:val="1"/>
        <w:rPr>
          <w:rFonts w:ascii="Arial" w:eastAsia="Times New Roman" w:hAnsi="Arial" w:cs="Arial"/>
          <w:color w:val="3C3C3C"/>
          <w:spacing w:val="2"/>
          <w:sz w:val="41"/>
          <w:szCs w:val="41"/>
          <w:lang w:eastAsia="ru-RU"/>
        </w:rPr>
      </w:pPr>
      <w:r w:rsidRPr="00EF12D4">
        <w:rPr>
          <w:rFonts w:ascii="Arial" w:eastAsia="Times New Roman" w:hAnsi="Arial" w:cs="Arial"/>
          <w:color w:val="3C3C3C"/>
          <w:spacing w:val="2"/>
          <w:sz w:val="41"/>
          <w:szCs w:val="41"/>
          <w:lang w:eastAsia="ru-RU"/>
        </w:rPr>
        <w:t>Положение о классификации чрезвычайных ситуаций природного и техногенного характера</w:t>
      </w:r>
    </w:p>
    <w:p w:rsidR="00EF12D4" w:rsidRPr="00EF12D4" w:rsidRDefault="00EF12D4" w:rsidP="00EF12D4">
      <w:pPr>
        <w:shd w:val="clear" w:color="auto" w:fill="FFFFFF"/>
        <w:spacing w:after="0" w:line="315" w:lineRule="atLeast"/>
        <w:jc w:val="right"/>
        <w:textAlignment w:val="baseline"/>
        <w:rPr>
          <w:rFonts w:ascii="Arial" w:eastAsia="Times New Roman" w:hAnsi="Arial" w:cs="Arial"/>
          <w:color w:val="2D2D2D"/>
          <w:spacing w:val="2"/>
          <w:sz w:val="21"/>
          <w:szCs w:val="21"/>
          <w:lang w:eastAsia="ru-RU"/>
        </w:rPr>
      </w:pPr>
      <w:r w:rsidRPr="00EF12D4">
        <w:rPr>
          <w:rFonts w:ascii="Arial" w:eastAsia="Times New Roman" w:hAnsi="Arial" w:cs="Arial"/>
          <w:color w:val="2D2D2D"/>
          <w:spacing w:val="2"/>
          <w:sz w:val="21"/>
          <w:szCs w:val="21"/>
          <w:lang w:eastAsia="ru-RU"/>
        </w:rPr>
        <w:t>УТВЕРЖДЕНО</w:t>
      </w:r>
      <w:r w:rsidRPr="00EF12D4">
        <w:rPr>
          <w:rFonts w:ascii="Arial" w:eastAsia="Times New Roman" w:hAnsi="Arial" w:cs="Arial"/>
          <w:color w:val="2D2D2D"/>
          <w:spacing w:val="2"/>
          <w:sz w:val="21"/>
          <w:szCs w:val="21"/>
          <w:lang w:eastAsia="ru-RU"/>
        </w:rPr>
        <w:br/>
        <w:t>постановлением Правительства</w:t>
      </w:r>
      <w:r w:rsidRPr="00EF12D4">
        <w:rPr>
          <w:rFonts w:ascii="Arial" w:eastAsia="Times New Roman" w:hAnsi="Arial" w:cs="Arial"/>
          <w:color w:val="2D2D2D"/>
          <w:spacing w:val="2"/>
          <w:sz w:val="21"/>
          <w:szCs w:val="21"/>
          <w:lang w:eastAsia="ru-RU"/>
        </w:rPr>
        <w:br/>
        <w:t>Российской Федерации</w:t>
      </w:r>
      <w:r w:rsidRPr="00EF12D4">
        <w:rPr>
          <w:rFonts w:ascii="Arial" w:eastAsia="Times New Roman" w:hAnsi="Arial" w:cs="Arial"/>
          <w:color w:val="2D2D2D"/>
          <w:spacing w:val="2"/>
          <w:sz w:val="21"/>
          <w:szCs w:val="21"/>
          <w:lang w:eastAsia="ru-RU"/>
        </w:rPr>
        <w:br/>
      </w:r>
      <w:r w:rsidRPr="00EF12D4">
        <w:rPr>
          <w:rFonts w:ascii="Arial" w:eastAsia="Times New Roman" w:hAnsi="Arial" w:cs="Arial"/>
          <w:color w:val="2D2D2D"/>
          <w:spacing w:val="2"/>
          <w:sz w:val="21"/>
          <w:szCs w:val="21"/>
          <w:lang w:eastAsia="ru-RU"/>
        </w:rPr>
        <w:lastRenderedPageBreak/>
        <w:t>от 13 сентября 1996 года N 1094</w:t>
      </w:r>
      <w:r w:rsidRPr="00EF12D4">
        <w:rPr>
          <w:rFonts w:ascii="Arial" w:eastAsia="Times New Roman" w:hAnsi="Arial" w:cs="Arial"/>
          <w:color w:val="2D2D2D"/>
          <w:spacing w:val="2"/>
          <w:sz w:val="21"/>
          <w:szCs w:val="21"/>
          <w:lang w:eastAsia="ru-RU"/>
        </w:rPr>
        <w:br/>
      </w:r>
    </w:p>
    <w:p w:rsidR="00EF12D4" w:rsidRPr="00EF12D4" w:rsidRDefault="00EF12D4" w:rsidP="00EF12D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F12D4">
        <w:rPr>
          <w:rFonts w:ascii="Arial" w:eastAsia="Times New Roman" w:hAnsi="Arial" w:cs="Arial"/>
          <w:color w:val="2D2D2D"/>
          <w:spacing w:val="2"/>
          <w:sz w:val="21"/>
          <w:szCs w:val="21"/>
          <w:lang w:eastAsia="ru-RU"/>
        </w:rPr>
        <w:t>1. Настоящее Положение, разработанное в соответствии с </w:t>
      </w:r>
      <w:hyperlink r:id="rId7" w:history="1">
        <w:r w:rsidRPr="00EF12D4">
          <w:rPr>
            <w:rFonts w:ascii="Arial" w:eastAsia="Times New Roman" w:hAnsi="Arial" w:cs="Arial"/>
            <w:color w:val="00466E"/>
            <w:spacing w:val="2"/>
            <w:sz w:val="21"/>
            <w:szCs w:val="21"/>
            <w:u w:val="single"/>
            <w:lang w:eastAsia="ru-RU"/>
          </w:rPr>
          <w:t>Федеральным законом "О защите населения и территорий от чрезвычайных ситуаций природного и техногенного характера"</w:t>
        </w:r>
      </w:hyperlink>
      <w:r w:rsidRPr="00EF12D4">
        <w:rPr>
          <w:rFonts w:ascii="Arial" w:eastAsia="Times New Roman" w:hAnsi="Arial" w:cs="Arial"/>
          <w:color w:val="2D2D2D"/>
          <w:spacing w:val="2"/>
          <w:sz w:val="21"/>
          <w:szCs w:val="21"/>
          <w:lang w:eastAsia="ru-RU"/>
        </w:rPr>
        <w:t>, предназначено для установления единого подхода к оценке чрезвычайных ситуаций природного и техногенного характера (далее именуются - чрезвычайные ситуации), определения границ зон чрезвычайных ситуаций и адекватного реагирования на них.</w:t>
      </w:r>
    </w:p>
    <w:p w:rsidR="00EF12D4" w:rsidRPr="00EF12D4" w:rsidRDefault="00EF12D4" w:rsidP="00EF12D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F12D4">
        <w:rPr>
          <w:rFonts w:ascii="Arial" w:eastAsia="Times New Roman" w:hAnsi="Arial" w:cs="Arial"/>
          <w:color w:val="2D2D2D"/>
          <w:spacing w:val="2"/>
          <w:sz w:val="21"/>
          <w:szCs w:val="21"/>
          <w:lang w:eastAsia="ru-RU"/>
        </w:rPr>
        <w:t>2. Чрезвычайные ситуации классифицируются в зависимости от количества людей, пострадавших в этих ситуациях, людей, у которых оказались нарушены условия жизнедеятельности, размера материального ущерба, а также границы зон распространения поражающих факторов чрезвычайных ситуаций.</w:t>
      </w:r>
      <w:r w:rsidRPr="00EF12D4">
        <w:rPr>
          <w:rFonts w:ascii="Arial" w:eastAsia="Times New Roman" w:hAnsi="Arial" w:cs="Arial"/>
          <w:color w:val="2D2D2D"/>
          <w:spacing w:val="2"/>
          <w:sz w:val="21"/>
          <w:szCs w:val="21"/>
          <w:lang w:eastAsia="ru-RU"/>
        </w:rPr>
        <w:br/>
      </w:r>
      <w:r w:rsidRPr="00EF12D4">
        <w:rPr>
          <w:rFonts w:ascii="Arial" w:eastAsia="Times New Roman" w:hAnsi="Arial" w:cs="Arial"/>
          <w:color w:val="2D2D2D"/>
          <w:spacing w:val="2"/>
          <w:sz w:val="21"/>
          <w:szCs w:val="21"/>
          <w:lang w:eastAsia="ru-RU"/>
        </w:rPr>
        <w:br/>
        <w:t>Чрезвычайные ситуации подразделяются на локальные, местные, территориальные, региональные, федеральные и трансграничные.</w:t>
      </w:r>
      <w:r w:rsidRPr="00EF12D4">
        <w:rPr>
          <w:rFonts w:ascii="Arial" w:eastAsia="Times New Roman" w:hAnsi="Arial" w:cs="Arial"/>
          <w:color w:val="2D2D2D"/>
          <w:spacing w:val="2"/>
          <w:sz w:val="21"/>
          <w:szCs w:val="21"/>
          <w:lang w:eastAsia="ru-RU"/>
        </w:rPr>
        <w:br/>
      </w:r>
      <w:r w:rsidRPr="00EF12D4">
        <w:rPr>
          <w:rFonts w:ascii="Arial" w:eastAsia="Times New Roman" w:hAnsi="Arial" w:cs="Arial"/>
          <w:color w:val="2D2D2D"/>
          <w:spacing w:val="2"/>
          <w:sz w:val="21"/>
          <w:szCs w:val="21"/>
          <w:lang w:eastAsia="ru-RU"/>
        </w:rPr>
        <w:br/>
        <w:t>К локальной относится чрезвычайная ситуация, в результате которой пострадало не более 10 человек, либо нарушены условия жизнедеятельности не более 100 человек, либо материальный ущерб составляет не более 1 тыс. минимальных размеров оплаты труда на день возникновения чрезвычайной ситуации и зона чрезвычайной ситуации не выходит за пределы территории объекта производственного или социального назначения.</w:t>
      </w:r>
      <w:r w:rsidRPr="00EF12D4">
        <w:rPr>
          <w:rFonts w:ascii="Arial" w:eastAsia="Times New Roman" w:hAnsi="Arial" w:cs="Arial"/>
          <w:color w:val="2D2D2D"/>
          <w:spacing w:val="2"/>
          <w:sz w:val="21"/>
          <w:szCs w:val="21"/>
          <w:lang w:eastAsia="ru-RU"/>
        </w:rPr>
        <w:br/>
      </w:r>
      <w:r w:rsidRPr="00EF12D4">
        <w:rPr>
          <w:rFonts w:ascii="Arial" w:eastAsia="Times New Roman" w:hAnsi="Arial" w:cs="Arial"/>
          <w:color w:val="2D2D2D"/>
          <w:spacing w:val="2"/>
          <w:sz w:val="21"/>
          <w:szCs w:val="21"/>
          <w:lang w:eastAsia="ru-RU"/>
        </w:rPr>
        <w:br/>
        <w:t>К местной относится чрезвычайная ситуация, в результате которой пострадало свыше 10, но не более 50 человек, либо нарушены условия жизнедеятельности свыше 100, но не более 300 человек, либо материальный ущерб составляет свыше 1 тыс., но не более 5 тыс. минимальных размеров оплаты труда на день возникновения чрезвычайной ситуации и зона чрезвычайной ситуации не выходит за пределы населенного пункта, города, района.</w:t>
      </w:r>
      <w:r w:rsidRPr="00EF12D4">
        <w:rPr>
          <w:rFonts w:ascii="Arial" w:eastAsia="Times New Roman" w:hAnsi="Arial" w:cs="Arial"/>
          <w:color w:val="2D2D2D"/>
          <w:spacing w:val="2"/>
          <w:sz w:val="21"/>
          <w:szCs w:val="21"/>
          <w:lang w:eastAsia="ru-RU"/>
        </w:rPr>
        <w:br/>
      </w:r>
      <w:r w:rsidRPr="00EF12D4">
        <w:rPr>
          <w:rFonts w:ascii="Arial" w:eastAsia="Times New Roman" w:hAnsi="Arial" w:cs="Arial"/>
          <w:color w:val="2D2D2D"/>
          <w:spacing w:val="2"/>
          <w:sz w:val="21"/>
          <w:szCs w:val="21"/>
          <w:lang w:eastAsia="ru-RU"/>
        </w:rPr>
        <w:br/>
        <w:t>К территориальной относится чрезвычайная ситуация, в результате которой пострадало свыше 50, но не более 500 человек, либо нарушены условия жизнедеятельности свыше 300, но не более 500 человек, либо материальный ущерб составляет свыше 5 тыс., но не более 0,5 млн. минимальных размеров оплаты труда на день возникновения чрезвычайной ситуации и зона чрезвычайной ситуации не выходит за пределы субъекта Российской Федерации.</w:t>
      </w:r>
    </w:p>
    <w:p w:rsidR="00EF12D4" w:rsidRPr="00EF12D4" w:rsidRDefault="00EF12D4" w:rsidP="00EF12D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F12D4">
        <w:rPr>
          <w:rFonts w:ascii="Arial" w:eastAsia="Times New Roman" w:hAnsi="Arial" w:cs="Arial"/>
          <w:color w:val="2D2D2D"/>
          <w:spacing w:val="2"/>
          <w:sz w:val="21"/>
          <w:szCs w:val="21"/>
          <w:lang w:eastAsia="ru-RU"/>
        </w:rPr>
        <w:t>К региональной относится чрезвычайная ситуация, в результате которой пострадало свыше 50, но не более 500 человек, либо нарушены условия жизнедеятельности свыше 500, но не более 1000 человек, либо материальный ущерб составляет свыше 0,5 млн., но не более 5 млн. минимальных размеров оплаты труда на день возникновения чрезвычайной ситуации и зона чрезвычайной ситуации охватывает территорию двух субъектов Российской Федерации.</w:t>
      </w:r>
      <w:r w:rsidRPr="00EF12D4">
        <w:rPr>
          <w:rFonts w:ascii="Arial" w:eastAsia="Times New Roman" w:hAnsi="Arial" w:cs="Arial"/>
          <w:color w:val="2D2D2D"/>
          <w:spacing w:val="2"/>
          <w:sz w:val="21"/>
          <w:szCs w:val="21"/>
          <w:lang w:eastAsia="ru-RU"/>
        </w:rPr>
        <w:br/>
      </w:r>
      <w:r w:rsidRPr="00EF12D4">
        <w:rPr>
          <w:rFonts w:ascii="Arial" w:eastAsia="Times New Roman" w:hAnsi="Arial" w:cs="Arial"/>
          <w:color w:val="2D2D2D"/>
          <w:spacing w:val="2"/>
          <w:sz w:val="21"/>
          <w:szCs w:val="21"/>
          <w:lang w:eastAsia="ru-RU"/>
        </w:rPr>
        <w:br/>
        <w:t>К федеральной относится чрезвычайная ситуация, в результате которой пострадало свыше 500 человек, либо нарушены условия жизнедеятельности свыше 1000 человек, либо материальный ущерб составляет свыше 5 млн. минимальных размеров оплаты труда на день возникновения чрезвычайной ситуации и зона чрезвычайной ситуации выходит за пределы более чем двух субъектов Российской Федерации.</w:t>
      </w:r>
      <w:r w:rsidRPr="00EF12D4">
        <w:rPr>
          <w:rFonts w:ascii="Arial" w:eastAsia="Times New Roman" w:hAnsi="Arial" w:cs="Arial"/>
          <w:color w:val="2D2D2D"/>
          <w:spacing w:val="2"/>
          <w:sz w:val="21"/>
          <w:szCs w:val="21"/>
          <w:lang w:eastAsia="ru-RU"/>
        </w:rPr>
        <w:br/>
      </w:r>
      <w:r w:rsidRPr="00EF12D4">
        <w:rPr>
          <w:rFonts w:ascii="Arial" w:eastAsia="Times New Roman" w:hAnsi="Arial" w:cs="Arial"/>
          <w:color w:val="2D2D2D"/>
          <w:spacing w:val="2"/>
          <w:sz w:val="21"/>
          <w:szCs w:val="21"/>
          <w:lang w:eastAsia="ru-RU"/>
        </w:rPr>
        <w:br/>
      </w:r>
      <w:r w:rsidRPr="00EF12D4">
        <w:rPr>
          <w:rFonts w:ascii="Arial" w:eastAsia="Times New Roman" w:hAnsi="Arial" w:cs="Arial"/>
          <w:color w:val="2D2D2D"/>
          <w:spacing w:val="2"/>
          <w:sz w:val="21"/>
          <w:szCs w:val="21"/>
          <w:lang w:eastAsia="ru-RU"/>
        </w:rPr>
        <w:lastRenderedPageBreak/>
        <w:t>К трансграничной относится чрезвычайная ситуация, поражающие факторы которой выходят за пределы Российской Федерации, либо чрезвычайная ситуация, которая произошла за рубежом и затрагивает территорию Российской Федерации.</w:t>
      </w:r>
    </w:p>
    <w:p w:rsidR="00EF12D4" w:rsidRPr="00EF12D4" w:rsidRDefault="00EF12D4" w:rsidP="00EF12D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F12D4">
        <w:rPr>
          <w:rFonts w:ascii="Arial" w:eastAsia="Times New Roman" w:hAnsi="Arial" w:cs="Arial"/>
          <w:color w:val="2D2D2D"/>
          <w:spacing w:val="2"/>
          <w:sz w:val="21"/>
          <w:szCs w:val="21"/>
          <w:lang w:eastAsia="ru-RU"/>
        </w:rPr>
        <w:t>3. Ликвидация чрезвычайной ситуации осуществляется силами и средствами предприятий, учреждений и организаций независимо от их организационно-правовой формы (далее именуются - организации), органов местного самоуправления, органов исполнительной власти субъектов Российской Федерации, на территориях которых сложилась чрезвычайная ситуация, под руководством соответствующих комиссий по чрезвычайным ситуациям.</w:t>
      </w:r>
      <w:r w:rsidRPr="00EF12D4">
        <w:rPr>
          <w:rFonts w:ascii="Arial" w:eastAsia="Times New Roman" w:hAnsi="Arial" w:cs="Arial"/>
          <w:color w:val="2D2D2D"/>
          <w:spacing w:val="2"/>
          <w:sz w:val="21"/>
          <w:szCs w:val="21"/>
          <w:lang w:eastAsia="ru-RU"/>
        </w:rPr>
        <w:br/>
      </w:r>
      <w:r w:rsidRPr="00EF12D4">
        <w:rPr>
          <w:rFonts w:ascii="Arial" w:eastAsia="Times New Roman" w:hAnsi="Arial" w:cs="Arial"/>
          <w:color w:val="2D2D2D"/>
          <w:spacing w:val="2"/>
          <w:sz w:val="21"/>
          <w:szCs w:val="21"/>
          <w:lang w:eastAsia="ru-RU"/>
        </w:rPr>
        <w:br/>
        <w:t>Ликвидация локальной чрезвычайной ситуации осуществляется силами и средствами организации.</w:t>
      </w:r>
      <w:r w:rsidRPr="00EF12D4">
        <w:rPr>
          <w:rFonts w:ascii="Arial" w:eastAsia="Times New Roman" w:hAnsi="Arial" w:cs="Arial"/>
          <w:color w:val="2D2D2D"/>
          <w:spacing w:val="2"/>
          <w:sz w:val="21"/>
          <w:szCs w:val="21"/>
          <w:lang w:eastAsia="ru-RU"/>
        </w:rPr>
        <w:br/>
      </w:r>
      <w:r w:rsidRPr="00EF12D4">
        <w:rPr>
          <w:rFonts w:ascii="Arial" w:eastAsia="Times New Roman" w:hAnsi="Arial" w:cs="Arial"/>
          <w:color w:val="2D2D2D"/>
          <w:spacing w:val="2"/>
          <w:sz w:val="21"/>
          <w:szCs w:val="21"/>
          <w:lang w:eastAsia="ru-RU"/>
        </w:rPr>
        <w:br/>
        <w:t>Ликвидация местной чрезвычайной ситуации осуществляется силами и средствами органов местного самоуправления.</w:t>
      </w:r>
      <w:r w:rsidRPr="00EF12D4">
        <w:rPr>
          <w:rFonts w:ascii="Arial" w:eastAsia="Times New Roman" w:hAnsi="Arial" w:cs="Arial"/>
          <w:color w:val="2D2D2D"/>
          <w:spacing w:val="2"/>
          <w:sz w:val="21"/>
          <w:szCs w:val="21"/>
          <w:lang w:eastAsia="ru-RU"/>
        </w:rPr>
        <w:br/>
      </w:r>
      <w:r w:rsidRPr="00EF12D4">
        <w:rPr>
          <w:rFonts w:ascii="Arial" w:eastAsia="Times New Roman" w:hAnsi="Arial" w:cs="Arial"/>
          <w:color w:val="2D2D2D"/>
          <w:spacing w:val="2"/>
          <w:sz w:val="21"/>
          <w:szCs w:val="21"/>
          <w:lang w:eastAsia="ru-RU"/>
        </w:rPr>
        <w:br/>
        <w:t>Ликвидация территориальной чрезвычайной ситуации осуществляется силами и средствами органов исполнительной власти субъекта Российской Федерации.</w:t>
      </w:r>
      <w:r w:rsidRPr="00EF12D4">
        <w:rPr>
          <w:rFonts w:ascii="Arial" w:eastAsia="Times New Roman" w:hAnsi="Arial" w:cs="Arial"/>
          <w:color w:val="2D2D2D"/>
          <w:spacing w:val="2"/>
          <w:sz w:val="21"/>
          <w:szCs w:val="21"/>
          <w:lang w:eastAsia="ru-RU"/>
        </w:rPr>
        <w:br/>
      </w:r>
      <w:r w:rsidRPr="00EF12D4">
        <w:rPr>
          <w:rFonts w:ascii="Arial" w:eastAsia="Times New Roman" w:hAnsi="Arial" w:cs="Arial"/>
          <w:color w:val="2D2D2D"/>
          <w:spacing w:val="2"/>
          <w:sz w:val="21"/>
          <w:szCs w:val="21"/>
          <w:lang w:eastAsia="ru-RU"/>
        </w:rPr>
        <w:br/>
        <w:t>Ликвидация региональной и федеральной чрезвычайных ситуаций осуществляется силами и средствами органов исполнительной власти субъектов Российской Федерации, оказавшихся в зоне чрезвычайной ситуации.</w:t>
      </w:r>
      <w:r w:rsidRPr="00EF12D4">
        <w:rPr>
          <w:rFonts w:ascii="Arial" w:eastAsia="Times New Roman" w:hAnsi="Arial" w:cs="Arial"/>
          <w:color w:val="2D2D2D"/>
          <w:spacing w:val="2"/>
          <w:sz w:val="21"/>
          <w:szCs w:val="21"/>
          <w:lang w:eastAsia="ru-RU"/>
        </w:rPr>
        <w:br/>
      </w:r>
      <w:r w:rsidRPr="00EF12D4">
        <w:rPr>
          <w:rFonts w:ascii="Arial" w:eastAsia="Times New Roman" w:hAnsi="Arial" w:cs="Arial"/>
          <w:color w:val="2D2D2D"/>
          <w:spacing w:val="2"/>
          <w:sz w:val="21"/>
          <w:szCs w:val="21"/>
          <w:lang w:eastAsia="ru-RU"/>
        </w:rPr>
        <w:br/>
        <w:t>При недостаточности собственных сил и средств для ликвидации локальной, местной, территориальной, региональной и федеральной чрезвычайных ситуаций соответствующие комиссии по чрезвычайным ситуациям могут обращаться за помощью к вышестоящим комиссиям по чрезвычайным ситуациям.</w:t>
      </w:r>
    </w:p>
    <w:p w:rsidR="00EF12D4" w:rsidRPr="00EF12D4" w:rsidRDefault="00EF12D4" w:rsidP="00EF12D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F12D4">
        <w:rPr>
          <w:rFonts w:ascii="Arial" w:eastAsia="Times New Roman" w:hAnsi="Arial" w:cs="Arial"/>
          <w:color w:val="2D2D2D"/>
          <w:spacing w:val="2"/>
          <w:sz w:val="21"/>
          <w:szCs w:val="21"/>
          <w:lang w:eastAsia="ru-RU"/>
        </w:rPr>
        <w:t>Ликвидация трансграничной чрезвычайной ситуации осуществляется по решению Правительства Российской Федерации в соответствии с нормами международного права и международными договорами Российской Федерации.</w:t>
      </w:r>
      <w:r w:rsidRPr="00EF12D4">
        <w:rPr>
          <w:rFonts w:ascii="Arial" w:eastAsia="Times New Roman" w:hAnsi="Arial" w:cs="Arial"/>
          <w:color w:val="2D2D2D"/>
          <w:spacing w:val="2"/>
          <w:sz w:val="21"/>
          <w:szCs w:val="21"/>
          <w:lang w:eastAsia="ru-RU"/>
        </w:rPr>
        <w:br/>
      </w:r>
      <w:r w:rsidRPr="00EF12D4">
        <w:rPr>
          <w:rFonts w:ascii="Arial" w:eastAsia="Times New Roman" w:hAnsi="Arial" w:cs="Arial"/>
          <w:color w:val="2D2D2D"/>
          <w:spacing w:val="2"/>
          <w:sz w:val="21"/>
          <w:szCs w:val="21"/>
          <w:lang w:eastAsia="ru-RU"/>
        </w:rPr>
        <w:br/>
        <w:t>К ликвидации чрезвычайных ситуаций могут привлекаться Вооруженные Силы Российской Федерации, Войска гражданской обороны Российской Федерации, другие войска и воинские формирования в соответствии с законодательством Российской Федерации.</w:t>
      </w:r>
      <w:r w:rsidRPr="00EF12D4">
        <w:rPr>
          <w:rFonts w:ascii="Arial" w:eastAsia="Times New Roman" w:hAnsi="Arial" w:cs="Arial"/>
          <w:color w:val="2D2D2D"/>
          <w:spacing w:val="2"/>
          <w:sz w:val="21"/>
          <w:szCs w:val="21"/>
          <w:lang w:eastAsia="ru-RU"/>
        </w:rPr>
        <w:br/>
      </w:r>
      <w:r w:rsidRPr="00EF12D4">
        <w:rPr>
          <w:rFonts w:ascii="Arial" w:eastAsia="Times New Roman" w:hAnsi="Arial" w:cs="Arial"/>
          <w:color w:val="2D2D2D"/>
          <w:spacing w:val="2"/>
          <w:sz w:val="21"/>
          <w:szCs w:val="21"/>
          <w:lang w:eastAsia="ru-RU"/>
        </w:rPr>
        <w:br/>
        <w:t>Ликвидация чрезвычайной ситуации считается завершенной по окончании проведения аварийно-спасательных и других неотложных работ.</w:t>
      </w:r>
      <w:r w:rsidRPr="00EF12D4">
        <w:rPr>
          <w:rFonts w:ascii="Arial" w:eastAsia="Times New Roman" w:hAnsi="Arial" w:cs="Arial"/>
          <w:color w:val="2D2D2D"/>
          <w:spacing w:val="2"/>
          <w:sz w:val="21"/>
          <w:szCs w:val="21"/>
          <w:lang w:eastAsia="ru-RU"/>
        </w:rPr>
        <w:br/>
      </w:r>
      <w:r w:rsidRPr="00EF12D4">
        <w:rPr>
          <w:rFonts w:ascii="Arial" w:eastAsia="Times New Roman" w:hAnsi="Arial" w:cs="Arial"/>
          <w:color w:val="2D2D2D"/>
          <w:spacing w:val="2"/>
          <w:sz w:val="21"/>
          <w:szCs w:val="21"/>
          <w:lang w:eastAsia="ru-RU"/>
        </w:rPr>
        <w:br/>
      </w:r>
    </w:p>
    <w:p w:rsidR="00CF3E4E" w:rsidRDefault="00CF3E4E"/>
    <w:sectPr w:rsidR="00CF3E4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4742"/>
    <w:rsid w:val="00012307"/>
    <w:rsid w:val="00026F86"/>
    <w:rsid w:val="00063402"/>
    <w:rsid w:val="00090C96"/>
    <w:rsid w:val="000A6D34"/>
    <w:rsid w:val="000E3DE9"/>
    <w:rsid w:val="000F33CE"/>
    <w:rsid w:val="000F3E1F"/>
    <w:rsid w:val="000F7E56"/>
    <w:rsid w:val="00106432"/>
    <w:rsid w:val="00112012"/>
    <w:rsid w:val="001A01A3"/>
    <w:rsid w:val="001A6051"/>
    <w:rsid w:val="001B7BE6"/>
    <w:rsid w:val="001F0D7F"/>
    <w:rsid w:val="00214675"/>
    <w:rsid w:val="002262EC"/>
    <w:rsid w:val="00250646"/>
    <w:rsid w:val="0029095E"/>
    <w:rsid w:val="002A71B7"/>
    <w:rsid w:val="002E3544"/>
    <w:rsid w:val="002F00EE"/>
    <w:rsid w:val="002F5BDF"/>
    <w:rsid w:val="00306E37"/>
    <w:rsid w:val="00353434"/>
    <w:rsid w:val="00370EB2"/>
    <w:rsid w:val="00384CA8"/>
    <w:rsid w:val="003A0BF4"/>
    <w:rsid w:val="003B5B74"/>
    <w:rsid w:val="003F0454"/>
    <w:rsid w:val="003F39F6"/>
    <w:rsid w:val="00424F39"/>
    <w:rsid w:val="0042544A"/>
    <w:rsid w:val="004D1B3E"/>
    <w:rsid w:val="004E0ED5"/>
    <w:rsid w:val="004F25FC"/>
    <w:rsid w:val="00502D1C"/>
    <w:rsid w:val="00504615"/>
    <w:rsid w:val="0051019F"/>
    <w:rsid w:val="005332BE"/>
    <w:rsid w:val="00552A4E"/>
    <w:rsid w:val="00562B52"/>
    <w:rsid w:val="005C688D"/>
    <w:rsid w:val="00606C6C"/>
    <w:rsid w:val="0061798E"/>
    <w:rsid w:val="00640E8D"/>
    <w:rsid w:val="00682042"/>
    <w:rsid w:val="006927B7"/>
    <w:rsid w:val="006B473A"/>
    <w:rsid w:val="006B64AA"/>
    <w:rsid w:val="006B7077"/>
    <w:rsid w:val="006D7432"/>
    <w:rsid w:val="00713E34"/>
    <w:rsid w:val="0073558C"/>
    <w:rsid w:val="007539E9"/>
    <w:rsid w:val="00767965"/>
    <w:rsid w:val="007908C8"/>
    <w:rsid w:val="007A7F3D"/>
    <w:rsid w:val="007D6F2F"/>
    <w:rsid w:val="0080038A"/>
    <w:rsid w:val="00805E0E"/>
    <w:rsid w:val="0082354F"/>
    <w:rsid w:val="00864497"/>
    <w:rsid w:val="00877985"/>
    <w:rsid w:val="00896D8C"/>
    <w:rsid w:val="008A21D0"/>
    <w:rsid w:val="008D234D"/>
    <w:rsid w:val="008F6F38"/>
    <w:rsid w:val="00927AC6"/>
    <w:rsid w:val="00953CC4"/>
    <w:rsid w:val="00955761"/>
    <w:rsid w:val="00957D92"/>
    <w:rsid w:val="00966C6E"/>
    <w:rsid w:val="009B441F"/>
    <w:rsid w:val="009C0B62"/>
    <w:rsid w:val="009D08EF"/>
    <w:rsid w:val="00A1435B"/>
    <w:rsid w:val="00A23661"/>
    <w:rsid w:val="00A25A8C"/>
    <w:rsid w:val="00A32CE5"/>
    <w:rsid w:val="00A33550"/>
    <w:rsid w:val="00A63310"/>
    <w:rsid w:val="00AA25C7"/>
    <w:rsid w:val="00AB4A8C"/>
    <w:rsid w:val="00AB6B41"/>
    <w:rsid w:val="00AC7EBF"/>
    <w:rsid w:val="00B23EEE"/>
    <w:rsid w:val="00BA59E7"/>
    <w:rsid w:val="00BB2C57"/>
    <w:rsid w:val="00BC491E"/>
    <w:rsid w:val="00BF7342"/>
    <w:rsid w:val="00C01B3B"/>
    <w:rsid w:val="00C06A3D"/>
    <w:rsid w:val="00C1113A"/>
    <w:rsid w:val="00C30A1B"/>
    <w:rsid w:val="00C355F3"/>
    <w:rsid w:val="00C40883"/>
    <w:rsid w:val="00C51604"/>
    <w:rsid w:val="00C53E22"/>
    <w:rsid w:val="00CA5236"/>
    <w:rsid w:val="00CC1A72"/>
    <w:rsid w:val="00CE775F"/>
    <w:rsid w:val="00CF3E4E"/>
    <w:rsid w:val="00CF6439"/>
    <w:rsid w:val="00D10E88"/>
    <w:rsid w:val="00D31BDB"/>
    <w:rsid w:val="00D40C66"/>
    <w:rsid w:val="00D433B1"/>
    <w:rsid w:val="00D54742"/>
    <w:rsid w:val="00D6214B"/>
    <w:rsid w:val="00D84EA7"/>
    <w:rsid w:val="00DD5FE3"/>
    <w:rsid w:val="00DF05AC"/>
    <w:rsid w:val="00DF51EA"/>
    <w:rsid w:val="00E42A1E"/>
    <w:rsid w:val="00E6318A"/>
    <w:rsid w:val="00E83969"/>
    <w:rsid w:val="00E935A5"/>
    <w:rsid w:val="00E96776"/>
    <w:rsid w:val="00EA26C8"/>
    <w:rsid w:val="00EA7FE9"/>
    <w:rsid w:val="00EB5542"/>
    <w:rsid w:val="00ED23B5"/>
    <w:rsid w:val="00EF12D4"/>
    <w:rsid w:val="00EF76F0"/>
    <w:rsid w:val="00F26285"/>
    <w:rsid w:val="00F27210"/>
    <w:rsid w:val="00F3762B"/>
    <w:rsid w:val="00F4546C"/>
    <w:rsid w:val="00F550C3"/>
    <w:rsid w:val="00F634BB"/>
    <w:rsid w:val="00F744A4"/>
    <w:rsid w:val="00F75A22"/>
    <w:rsid w:val="00F77993"/>
    <w:rsid w:val="00F84CD2"/>
    <w:rsid w:val="00FA59CA"/>
    <w:rsid w:val="00FB29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2781684">
      <w:bodyDiv w:val="1"/>
      <w:marLeft w:val="0"/>
      <w:marRight w:val="0"/>
      <w:marTop w:val="0"/>
      <w:marBottom w:val="0"/>
      <w:divBdr>
        <w:top w:val="none" w:sz="0" w:space="0" w:color="auto"/>
        <w:left w:val="none" w:sz="0" w:space="0" w:color="auto"/>
        <w:bottom w:val="none" w:sz="0" w:space="0" w:color="auto"/>
        <w:right w:val="none" w:sz="0" w:space="0" w:color="auto"/>
      </w:divBdr>
      <w:divsChild>
        <w:div w:id="14460725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ocs.cntd.ru/document/9009935"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docs.cntd.ru/document/9009935" TargetMode="External"/><Relationship Id="rId5" Type="http://schemas.openxmlformats.org/officeDocument/2006/relationships/hyperlink" Target="http://docs.cntd.ru/document/902043525"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934</Words>
  <Characters>5330</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Шенцова Ольга Вячеславовна</dc:creator>
  <cp:lastModifiedBy>Главный специалист-эксперт</cp:lastModifiedBy>
  <cp:revision>2</cp:revision>
  <dcterms:created xsi:type="dcterms:W3CDTF">2018-07-12T05:27:00Z</dcterms:created>
  <dcterms:modified xsi:type="dcterms:W3CDTF">2018-07-12T05:27:00Z</dcterms:modified>
</cp:coreProperties>
</file>